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1D4B" w:rsidRDefault="001169A5" w:rsidP="005D654B">
      <w:pPr>
        <w:spacing w:line="276" w:lineRule="auto"/>
      </w:pPr>
      <w:r>
        <w:rPr>
          <w:noProof/>
        </w:rPr>
        <mc:AlternateContent>
          <mc:Choice Requires="wps">
            <w:drawing>
              <wp:anchor distT="45720" distB="45720" distL="114300" distR="114300" simplePos="0" relativeHeight="251660288" behindDoc="0" locked="0" layoutInCell="1" allowOverlap="1">
                <wp:simplePos x="0" y="0"/>
                <wp:positionH relativeFrom="column">
                  <wp:posOffset>1783080</wp:posOffset>
                </wp:positionH>
                <wp:positionV relativeFrom="paragraph">
                  <wp:posOffset>83820</wp:posOffset>
                </wp:positionV>
                <wp:extent cx="4244340" cy="1028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28700"/>
                        </a:xfrm>
                        <a:prstGeom prst="rect">
                          <a:avLst/>
                        </a:prstGeom>
                        <a:solidFill>
                          <a:schemeClr val="bg1">
                            <a:lumMod val="85000"/>
                          </a:schemeClr>
                        </a:solidFill>
                        <a:ln w="9525">
                          <a:solidFill>
                            <a:schemeClr val="tx2">
                              <a:lumMod val="75000"/>
                            </a:schemeClr>
                          </a:solidFill>
                          <a:miter lim="800000"/>
                          <a:headEnd/>
                          <a:tailEnd/>
                        </a:ln>
                      </wps:spPr>
                      <wps:txbx>
                        <w:txbxContent>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List Rental Form</w:t>
                            </w:r>
                          </w:p>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Pre-Convention Attendee List</w:t>
                            </w:r>
                          </w:p>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(2017 Exhibitors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6.6pt;width:334.2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" fillcolor="#d8d8d8 [2732]" strokecolor="#323e4f [2415]">
                <v:textbox>
                  <w:txbxContent>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List Rental Form</w:t>
                      </w:r>
                    </w:p>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Pre-Convention Attendee List</w:t>
                      </w:r>
                    </w:p>
                    <w:p w:rsidR="003D738B" w:rsidRPr="005D654B" w:rsidRDefault="003D738B" w:rsidP="003D738B">
                      <w:pPr>
                        <w:spacing w:after="0"/>
                        <w:jc w:val="center"/>
                        <w:rPr>
                          <w:rFonts w:ascii="Segoe UI" w:hAnsi="Segoe UI" w:cs="Segoe UI"/>
                          <w:b/>
                          <w:color w:val="323E4F" w:themeColor="text2" w:themeShade="BF"/>
                          <w:sz w:val="32"/>
                        </w:rPr>
                      </w:pPr>
                      <w:r w:rsidRPr="005D654B">
                        <w:rPr>
                          <w:rFonts w:ascii="Segoe UI" w:hAnsi="Segoe UI" w:cs="Segoe UI"/>
                          <w:b/>
                          <w:color w:val="323E4F" w:themeColor="text2" w:themeShade="BF"/>
                          <w:sz w:val="32"/>
                        </w:rPr>
                        <w:t>(2017 Exhibitors Only)</w:t>
                      </w:r>
                    </w:p>
                  </w:txbxContent>
                </v:textbox>
                <w10:wrap type="square"/>
              </v:shape>
            </w:pict>
          </mc:Fallback>
        </mc:AlternateContent>
      </w:r>
      <w:r w:rsidR="005D654B">
        <w:t xml:space="preserve">  </w:t>
      </w:r>
      <w:r w:rsidR="00A264DC" w:rsidRPr="00DD7318">
        <w:rPr>
          <w:noProof/>
        </w:rPr>
        <w:drawing>
          <wp:anchor distT="0" distB="0" distL="114300" distR="114300" simplePos="0" relativeHeight="251661312" behindDoc="1" locked="0" layoutInCell="1" allowOverlap="1">
            <wp:simplePos x="0" y="0"/>
            <wp:positionH relativeFrom="column">
              <wp:posOffset>60960</wp:posOffset>
            </wp:positionH>
            <wp:positionV relativeFrom="paragraph">
              <wp:posOffset>0</wp:posOffset>
            </wp:positionV>
            <wp:extent cx="1524000" cy="2133600"/>
            <wp:effectExtent l="0" t="0" r="0" b="0"/>
            <wp:wrapTight wrapText="bothSides">
              <wp:wrapPolygon edited="0">
                <wp:start x="0" y="0"/>
                <wp:lineTo x="0" y="21407"/>
                <wp:lineTo x="21330" y="21407"/>
                <wp:lineTo x="21330" y="0"/>
                <wp:lineTo x="0" y="0"/>
              </wp:wrapPolygon>
            </wp:wrapTight>
            <wp:docPr id="1" name="Picture 1" descr="C:\Users\kristin\AppData\Local\Microsoft\Windows\Temporary Internet Files\Content.Outlook\07UIRMPO\AAEPConventionlogo2017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ppData\Local\Microsoft\Windows\Temporary Internet Files\Content.Outlook\07UIRMPO\AAEPConventionlogo2017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anchor>
        </w:drawing>
      </w:r>
      <w:r w:rsidR="005D654B">
        <w:t xml:space="preserve">   </w:t>
      </w:r>
      <w:r>
        <w:t xml:space="preserve"> </w:t>
      </w:r>
      <w:r w:rsidR="005D654B">
        <w:t xml:space="preserve">  </w:t>
      </w:r>
      <w:r>
        <w:t xml:space="preserve"> </w:t>
      </w:r>
      <w:r w:rsidR="005D654B">
        <w:t xml:space="preserve">                                                                                               </w:t>
      </w:r>
    </w:p>
    <w:p w:rsidR="001169A5" w:rsidRPr="00E77F37" w:rsidRDefault="00A264DC" w:rsidP="00A264DC">
      <w:pPr>
        <w:spacing w:after="0" w:line="240" w:lineRule="auto"/>
        <w:rPr>
          <w:rFonts w:ascii="ITC Avant Garde Demi" w:hAnsi="ITC Avant Garde Demi"/>
          <w:color w:val="323E4F" w:themeColor="text2" w:themeShade="BF"/>
          <w:sz w:val="18"/>
        </w:rPr>
      </w:pPr>
      <w:r>
        <w:rPr>
          <w:rFonts w:ascii="ITC Avant Garde Demi" w:hAnsi="ITC Avant Garde Demi"/>
          <w:color w:val="323E4F" w:themeColor="text2" w:themeShade="BF"/>
          <w:sz w:val="18"/>
        </w:rPr>
        <w:t xml:space="preserve">                                                        </w:t>
      </w:r>
      <w:r w:rsidR="005D654B" w:rsidRPr="00E77F37">
        <w:rPr>
          <w:rFonts w:ascii="ITC Avant Garde Demi" w:hAnsi="ITC Avant Garde Demi"/>
          <w:color w:val="323E4F" w:themeColor="text2" w:themeShade="BF"/>
          <w:sz w:val="18"/>
        </w:rPr>
        <w:t>American Association of Equine Practi</w:t>
      </w:r>
      <w:r w:rsidR="001169A5" w:rsidRPr="00E77F37">
        <w:rPr>
          <w:rFonts w:ascii="ITC Avant Garde Demi" w:hAnsi="ITC Avant Garde Demi"/>
          <w:color w:val="323E4F" w:themeColor="text2" w:themeShade="BF"/>
          <w:sz w:val="18"/>
        </w:rPr>
        <w:t>ti</w:t>
      </w:r>
      <w:r w:rsidR="005D654B" w:rsidRPr="00E77F37">
        <w:rPr>
          <w:rFonts w:ascii="ITC Avant Garde Demi" w:hAnsi="ITC Avant Garde Demi"/>
          <w:color w:val="323E4F" w:themeColor="text2" w:themeShade="BF"/>
          <w:sz w:val="18"/>
        </w:rPr>
        <w:t>oners</w:t>
      </w:r>
    </w:p>
    <w:p w:rsidR="001169A5" w:rsidRPr="00E77F37" w:rsidRDefault="001169A5" w:rsidP="001169A5">
      <w:pPr>
        <w:spacing w:after="0" w:line="24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t xml:space="preserve">                                  </w:t>
      </w:r>
      <w:r w:rsidR="00E77F37">
        <w:rPr>
          <w:rFonts w:ascii="ITC Avant Garde Demi" w:hAnsi="ITC Avant Garde Demi"/>
          <w:color w:val="323E4F" w:themeColor="text2" w:themeShade="BF"/>
          <w:sz w:val="18"/>
        </w:rPr>
        <w:t xml:space="preserve">         </w:t>
      </w:r>
      <w:r w:rsidRPr="00E77F37">
        <w:rPr>
          <w:rFonts w:ascii="ITC Avant Garde Demi" w:hAnsi="ITC Avant Garde Demi"/>
          <w:color w:val="323E4F" w:themeColor="text2" w:themeShade="BF"/>
          <w:sz w:val="18"/>
        </w:rPr>
        <w:t>4033 Iron Works Parkway</w:t>
      </w:r>
    </w:p>
    <w:p w:rsidR="001169A5" w:rsidRPr="00E77F37" w:rsidRDefault="001169A5" w:rsidP="001169A5">
      <w:pPr>
        <w:spacing w:after="0" w:line="24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00E77F37" w:rsidRPr="00E77F37">
        <w:rPr>
          <w:rFonts w:ascii="ITC Avant Garde Demi" w:hAnsi="ITC Avant Garde Demi"/>
          <w:color w:val="323E4F" w:themeColor="text2" w:themeShade="BF"/>
          <w:sz w:val="18"/>
        </w:rPr>
        <w:t xml:space="preserve">                 </w:t>
      </w:r>
      <w:r w:rsidR="00E77F37">
        <w:rPr>
          <w:rFonts w:ascii="ITC Avant Garde Demi" w:hAnsi="ITC Avant Garde Demi"/>
          <w:color w:val="323E4F" w:themeColor="text2" w:themeShade="BF"/>
          <w:sz w:val="18"/>
        </w:rPr>
        <w:t xml:space="preserve">      </w:t>
      </w:r>
      <w:r w:rsidRPr="00E77F37">
        <w:rPr>
          <w:rFonts w:ascii="ITC Avant Garde Demi" w:hAnsi="ITC Avant Garde Demi"/>
          <w:color w:val="323E4F" w:themeColor="text2" w:themeShade="BF"/>
          <w:sz w:val="18"/>
        </w:rPr>
        <w:t>Lexington, KY</w:t>
      </w:r>
      <w:r w:rsidR="005D654B" w:rsidRPr="00E77F37">
        <w:rPr>
          <w:rFonts w:ascii="ITC Avant Garde Demi" w:hAnsi="ITC Avant Garde Demi"/>
          <w:color w:val="323E4F" w:themeColor="text2" w:themeShade="BF"/>
          <w:sz w:val="18"/>
        </w:rPr>
        <w:t xml:space="preserve"> </w:t>
      </w:r>
      <w:r w:rsidR="00E77F37" w:rsidRPr="00E77F37">
        <w:rPr>
          <w:rFonts w:ascii="ITC Avant Garde Demi" w:hAnsi="ITC Avant Garde Demi"/>
          <w:color w:val="323E4F" w:themeColor="text2" w:themeShade="BF"/>
          <w:sz w:val="18"/>
        </w:rPr>
        <w:t>40511</w:t>
      </w:r>
    </w:p>
    <w:p w:rsidR="00E77F37" w:rsidRPr="00E77F37" w:rsidRDefault="00E77F37" w:rsidP="001169A5">
      <w:pPr>
        <w:spacing w:after="0" w:line="24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t xml:space="preserve">            </w:t>
      </w:r>
      <w:r>
        <w:rPr>
          <w:rFonts w:ascii="ITC Avant Garde Demi" w:hAnsi="ITC Avant Garde Demi"/>
          <w:color w:val="323E4F" w:themeColor="text2" w:themeShade="BF"/>
          <w:sz w:val="18"/>
        </w:rPr>
        <w:t xml:space="preserve">       </w:t>
      </w:r>
      <w:r w:rsidRPr="00E77F37">
        <w:rPr>
          <w:rFonts w:ascii="ITC Avant Garde Demi" w:hAnsi="ITC Avant Garde Demi"/>
          <w:color w:val="323E4F" w:themeColor="text2" w:themeShade="BF"/>
          <w:sz w:val="18"/>
        </w:rPr>
        <w:t>(800) 443.0177/ (859) 233.0147</w:t>
      </w:r>
    </w:p>
    <w:p w:rsidR="00E77F37" w:rsidRPr="00E77F37" w:rsidRDefault="00E77F37" w:rsidP="001169A5">
      <w:pPr>
        <w:spacing w:after="0" w:line="24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t xml:space="preserve">                               </w:t>
      </w:r>
      <w:r>
        <w:rPr>
          <w:rFonts w:ascii="ITC Avant Garde Demi" w:hAnsi="ITC Avant Garde Demi"/>
          <w:color w:val="323E4F" w:themeColor="text2" w:themeShade="BF"/>
          <w:sz w:val="18"/>
        </w:rPr>
        <w:t xml:space="preserve">       </w:t>
      </w:r>
      <w:r w:rsidRPr="00E77F37">
        <w:rPr>
          <w:rFonts w:ascii="ITC Avant Garde Demi" w:hAnsi="ITC Avant Garde Demi"/>
          <w:color w:val="323E4F" w:themeColor="text2" w:themeShade="BF"/>
          <w:sz w:val="18"/>
        </w:rPr>
        <w:t>Fax: (859) 233.1968</w:t>
      </w:r>
    </w:p>
    <w:p w:rsidR="00E77F37" w:rsidRPr="00E77F37" w:rsidRDefault="00E77F37" w:rsidP="001169A5">
      <w:pPr>
        <w:spacing w:after="0" w:line="24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t xml:space="preserve">                         </w:t>
      </w:r>
      <w:r>
        <w:rPr>
          <w:rFonts w:ascii="ITC Avant Garde Demi" w:hAnsi="ITC Avant Garde Demi"/>
          <w:color w:val="323E4F" w:themeColor="text2" w:themeShade="BF"/>
          <w:sz w:val="18"/>
        </w:rPr>
        <w:t xml:space="preserve">      </w:t>
      </w:r>
      <w:hyperlink r:id="rId6" w:history="1">
        <w:r w:rsidRPr="00E77F37">
          <w:rPr>
            <w:rStyle w:val="Hyperlink"/>
            <w:rFonts w:ascii="ITC Avant Garde Demi" w:hAnsi="ITC Avant Garde Demi"/>
            <w:color w:val="034990" w:themeColor="hyperlink" w:themeShade="BF"/>
            <w:sz w:val="18"/>
          </w:rPr>
          <w:t>www.aaep.org</w:t>
        </w:r>
      </w:hyperlink>
    </w:p>
    <w:p w:rsidR="00E77F37" w:rsidRDefault="00E77F37" w:rsidP="00002071">
      <w:pPr>
        <w:spacing w:after="0" w:line="480" w:lineRule="auto"/>
        <w:ind w:left="1440"/>
        <w:rPr>
          <w:rFonts w:ascii="ITC Avant Garde Demi" w:hAnsi="ITC Avant Garde Demi"/>
          <w:color w:val="323E4F" w:themeColor="text2" w:themeShade="BF"/>
          <w:sz w:val="18"/>
        </w:rPr>
      </w:pP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r>
      <w:r w:rsidRPr="00E77F37">
        <w:rPr>
          <w:rFonts w:ascii="ITC Avant Garde Demi" w:hAnsi="ITC Avant Garde Demi"/>
          <w:color w:val="323E4F" w:themeColor="text2" w:themeShade="BF"/>
          <w:sz w:val="18"/>
        </w:rPr>
        <w:tab/>
        <w:t xml:space="preserve">             </w:t>
      </w:r>
      <w:r>
        <w:rPr>
          <w:rFonts w:ascii="ITC Avant Garde Demi" w:hAnsi="ITC Avant Garde Demi"/>
          <w:color w:val="323E4F" w:themeColor="text2" w:themeShade="BF"/>
          <w:sz w:val="18"/>
        </w:rPr>
        <w:t xml:space="preserve">      </w:t>
      </w:r>
      <w:r w:rsidRPr="00E77F37">
        <w:rPr>
          <w:rFonts w:ascii="ITC Avant Garde Demi" w:hAnsi="ITC Avant Garde Demi"/>
          <w:color w:val="323E4F" w:themeColor="text2" w:themeShade="BF"/>
          <w:sz w:val="18"/>
        </w:rPr>
        <w:t>aaepoffice@aaep.org</w:t>
      </w:r>
    </w:p>
    <w:p w:rsidR="00827765" w:rsidRDefault="00827765" w:rsidP="00827765">
      <w:pPr>
        <w:spacing w:after="0" w:line="276" w:lineRule="auto"/>
        <w:ind w:left="720"/>
        <w:rPr>
          <w:rFonts w:ascii="Segoe UI" w:hAnsi="Segoe UI" w:cs="Segoe UI"/>
          <w:b/>
          <w:color w:val="222A35" w:themeColor="text2" w:themeShade="80"/>
          <w:sz w:val="28"/>
        </w:rPr>
      </w:pPr>
      <w:r w:rsidRPr="00827765">
        <w:rPr>
          <w:rFonts w:ascii="Segoe UI" w:hAnsi="Segoe UI" w:cs="Segoe UI"/>
          <w:b/>
          <w:color w:val="222A35" w:themeColor="text2" w:themeShade="80"/>
          <w:sz w:val="28"/>
        </w:rPr>
        <w:t>Please Note:</w:t>
      </w:r>
    </w:p>
    <w:p w:rsidR="00827765" w:rsidRDefault="00827765" w:rsidP="00827765">
      <w:pPr>
        <w:pStyle w:val="ListParagraph"/>
        <w:numPr>
          <w:ilvl w:val="0"/>
          <w:numId w:val="1"/>
        </w:numPr>
        <w:spacing w:after="0" w:line="276" w:lineRule="auto"/>
        <w:rPr>
          <w:rFonts w:ascii="ITC Avant Garde Demi" w:hAnsi="ITC Avant Garde Demi" w:cs="Segoe UI"/>
          <w:b/>
          <w:color w:val="222A35" w:themeColor="text2" w:themeShade="80"/>
        </w:rPr>
      </w:pPr>
      <w:r w:rsidRPr="00827765">
        <w:rPr>
          <w:rFonts w:ascii="ITC Avant Garde Demi" w:hAnsi="ITC Avant Garde Demi" w:cs="Segoe UI"/>
          <w:b/>
          <w:color w:val="222A35" w:themeColor="text2" w:themeShade="80"/>
        </w:rPr>
        <w:t xml:space="preserve">All rental </w:t>
      </w:r>
      <w:r>
        <w:rPr>
          <w:rFonts w:ascii="ITC Avant Garde Demi" w:hAnsi="ITC Avant Garde Demi" w:cs="Segoe UI"/>
          <w:b/>
          <w:color w:val="222A35" w:themeColor="text2" w:themeShade="80"/>
        </w:rPr>
        <w:t xml:space="preserve">forms must be completed and returned to AAEP </w:t>
      </w:r>
      <w:r w:rsidRPr="00827765">
        <w:rPr>
          <w:rFonts w:ascii="ITC Avant Garde Demi" w:hAnsi="ITC Avant Garde Demi" w:cs="Segoe UI"/>
          <w:b/>
          <w:i/>
          <w:color w:val="222A35" w:themeColor="text2" w:themeShade="80"/>
          <w:u w:val="single"/>
        </w:rPr>
        <w:t>no later than</w:t>
      </w:r>
      <w:r>
        <w:rPr>
          <w:rFonts w:ascii="ITC Avant Garde Demi" w:hAnsi="ITC Avant Garde Demi" w:cs="Segoe UI"/>
          <w:b/>
          <w:color w:val="222A35" w:themeColor="text2" w:themeShade="80"/>
        </w:rPr>
        <w:t xml:space="preserve"> </w:t>
      </w:r>
      <w:r w:rsidRPr="00827765">
        <w:rPr>
          <w:rFonts w:ascii="ITC Avant Garde Demi" w:hAnsi="ITC Avant Garde Demi" w:cs="Segoe UI"/>
          <w:b/>
          <w:i/>
          <w:color w:val="222A35" w:themeColor="text2" w:themeShade="80"/>
          <w:u w:val="single"/>
        </w:rPr>
        <w:t>October 15, 2017</w:t>
      </w:r>
      <w:r>
        <w:rPr>
          <w:rFonts w:ascii="ITC Avant Garde Demi" w:hAnsi="ITC Avant Garde Demi" w:cs="Segoe UI"/>
          <w:b/>
          <w:color w:val="222A35" w:themeColor="text2" w:themeShade="80"/>
        </w:rPr>
        <w:t>. After this date, this list rental form is null and void.</w:t>
      </w:r>
    </w:p>
    <w:p w:rsidR="00827765" w:rsidRDefault="00827765" w:rsidP="00827765">
      <w:pPr>
        <w:pStyle w:val="ListParagraph"/>
        <w:numPr>
          <w:ilvl w:val="0"/>
          <w:numId w:val="1"/>
        </w:numPr>
        <w:spacing w:after="0" w:line="276" w:lineRule="auto"/>
        <w:rPr>
          <w:rFonts w:ascii="ITC Avant Garde Demi" w:hAnsi="ITC Avant Garde Demi" w:cs="Segoe UI"/>
          <w:b/>
          <w:color w:val="222A35" w:themeColor="text2" w:themeShade="80"/>
        </w:rPr>
      </w:pPr>
      <w:r>
        <w:rPr>
          <w:rFonts w:ascii="ITC Avant Garde Demi" w:hAnsi="ITC Avant Garde Demi" w:cs="Segoe UI"/>
          <w:b/>
          <w:color w:val="222A35" w:themeColor="text2" w:themeShade="80"/>
        </w:rPr>
        <w:t>Lists will be sent the week of October 23, 2017 to the email address provided below.</w:t>
      </w:r>
    </w:p>
    <w:p w:rsidR="00827765" w:rsidRDefault="00827765" w:rsidP="00827765">
      <w:pPr>
        <w:pStyle w:val="ListParagraph"/>
        <w:numPr>
          <w:ilvl w:val="0"/>
          <w:numId w:val="1"/>
        </w:numPr>
        <w:spacing w:after="0" w:line="276" w:lineRule="auto"/>
        <w:rPr>
          <w:rFonts w:ascii="ITC Avant Garde Demi" w:hAnsi="ITC Avant Garde Demi" w:cs="Segoe UI"/>
          <w:b/>
          <w:color w:val="222A35" w:themeColor="text2" w:themeShade="80"/>
        </w:rPr>
      </w:pPr>
      <w:r>
        <w:rPr>
          <w:rFonts w:ascii="ITC Avant Garde Demi" w:hAnsi="ITC Avant Garde Demi" w:cs="Segoe UI"/>
          <w:b/>
          <w:color w:val="222A35" w:themeColor="text2" w:themeShade="80"/>
        </w:rPr>
        <w:t>All list rentals are subject to AAEP staff approval.</w:t>
      </w:r>
    </w:p>
    <w:p w:rsidR="00827765" w:rsidRDefault="00827765" w:rsidP="00827765">
      <w:pPr>
        <w:pStyle w:val="ListParagraph"/>
        <w:numPr>
          <w:ilvl w:val="0"/>
          <w:numId w:val="1"/>
        </w:numPr>
        <w:spacing w:after="0" w:line="276" w:lineRule="auto"/>
        <w:rPr>
          <w:rFonts w:ascii="ITC Avant Garde Demi" w:hAnsi="ITC Avant Garde Demi" w:cs="Segoe UI"/>
          <w:b/>
          <w:color w:val="222A35" w:themeColor="text2" w:themeShade="80"/>
        </w:rPr>
      </w:pPr>
      <w:r>
        <w:rPr>
          <w:rFonts w:ascii="ITC Avant Garde Demi" w:hAnsi="ITC Avant Garde Demi" w:cs="Segoe UI"/>
          <w:b/>
          <w:color w:val="222A35" w:themeColor="text2" w:themeShade="80"/>
        </w:rPr>
        <w:t xml:space="preserve">All lists are formatted as a Microsoft Excel file. They contain </w:t>
      </w:r>
      <w:r w:rsidRPr="00827765">
        <w:rPr>
          <w:rFonts w:ascii="ITC Avant Garde Demi" w:hAnsi="ITC Avant Garde Demi" w:cs="Segoe UI"/>
          <w:b/>
          <w:i/>
          <w:color w:val="222A35" w:themeColor="text2" w:themeShade="80"/>
        </w:rPr>
        <w:t>mailing information only</w:t>
      </w:r>
      <w:r>
        <w:rPr>
          <w:rFonts w:ascii="ITC Avant Garde Demi" w:hAnsi="ITC Avant Garde Demi" w:cs="Segoe UI"/>
          <w:b/>
          <w:color w:val="222A35" w:themeColor="text2" w:themeShade="80"/>
        </w:rPr>
        <w:t>; phone/fax numbers and email addresses are NOT available.</w:t>
      </w:r>
    </w:p>
    <w:p w:rsidR="002D6CD5" w:rsidRDefault="00827765" w:rsidP="00002071">
      <w:pPr>
        <w:pStyle w:val="ListParagraph"/>
        <w:numPr>
          <w:ilvl w:val="0"/>
          <w:numId w:val="1"/>
        </w:numPr>
        <w:spacing w:after="0" w:line="276" w:lineRule="auto"/>
        <w:rPr>
          <w:rFonts w:ascii="ITC Avant Garde Demi" w:hAnsi="ITC Avant Garde Demi" w:cs="Segoe UI"/>
          <w:b/>
          <w:color w:val="222A35" w:themeColor="text2" w:themeShade="80"/>
        </w:rPr>
      </w:pPr>
      <w:r>
        <w:rPr>
          <w:rFonts w:ascii="ITC Avant Garde Demi" w:hAnsi="ITC Avant Garde Demi" w:cs="Segoe UI"/>
          <w:b/>
          <w:color w:val="222A35" w:themeColor="text2" w:themeShade="80"/>
        </w:rPr>
        <w:t>All orders must be paid in full before lists are sent and are non-returnable/non-refundable.</w:t>
      </w:r>
    </w:p>
    <w:p w:rsidR="00002071" w:rsidRPr="00002071" w:rsidRDefault="00002071" w:rsidP="00002071">
      <w:pPr>
        <w:spacing w:after="0" w:line="276" w:lineRule="auto"/>
        <w:rPr>
          <w:rFonts w:ascii="ITC Avant Garde Demi" w:hAnsi="ITC Avant Garde Demi" w:cs="Segoe UI"/>
          <w:b/>
          <w:color w:val="222A35" w:themeColor="text2" w:themeShade="80"/>
        </w:rPr>
      </w:pPr>
    </w:p>
    <w:p w:rsidR="00383418" w:rsidRPr="00383418" w:rsidRDefault="002D6CD5" w:rsidP="00002071">
      <w:pPr>
        <w:pStyle w:val="ListParagraph"/>
        <w:numPr>
          <w:ilvl w:val="0"/>
          <w:numId w:val="3"/>
        </w:numPr>
        <w:spacing w:after="0" w:line="360" w:lineRule="auto"/>
        <w:rPr>
          <w:rFonts w:ascii="Segoe UI" w:hAnsi="Segoe UI" w:cs="Segoe UI"/>
          <w:b/>
          <w:color w:val="222A35" w:themeColor="text2" w:themeShade="80"/>
        </w:rPr>
      </w:pPr>
      <w:r w:rsidRPr="002D6CD5">
        <w:rPr>
          <w:rFonts w:ascii="Segoe UI" w:hAnsi="Segoe UI" w:cs="Segoe UI"/>
          <w:b/>
          <w:color w:val="222A35" w:themeColor="text2" w:themeShade="80"/>
        </w:rPr>
        <w:t>Contact Information</w:t>
      </w:r>
    </w:p>
    <w:p w:rsidR="002D6CD5" w:rsidRP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sidRPr="002D6CD5">
        <w:rPr>
          <w:rFonts w:ascii="Arial Unicode MS" w:eastAsia="Arial Unicode MS" w:hAnsi="Arial Unicode MS" w:cs="Arial Unicode MS"/>
          <w:color w:val="222A35" w:themeColor="text2" w:themeShade="80"/>
          <w:sz w:val="20"/>
        </w:rPr>
        <w:t>Contact Name ________________________________________________________________________</w:t>
      </w:r>
      <w:r>
        <w:rPr>
          <w:rFonts w:ascii="Arial Unicode MS" w:eastAsia="Arial Unicode MS" w:hAnsi="Arial Unicode MS" w:cs="Arial Unicode MS"/>
          <w:color w:val="222A35" w:themeColor="text2" w:themeShade="80"/>
          <w:sz w:val="20"/>
        </w:rPr>
        <w:t>_</w:t>
      </w:r>
    </w:p>
    <w:p w:rsidR="002D6CD5" w:rsidRP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sidRPr="002D6CD5">
        <w:rPr>
          <w:rFonts w:ascii="Arial Unicode MS" w:eastAsia="Arial Unicode MS" w:hAnsi="Arial Unicode MS" w:cs="Arial Unicode MS"/>
          <w:color w:val="222A35" w:themeColor="text2" w:themeShade="80"/>
          <w:sz w:val="20"/>
        </w:rPr>
        <w:t>Company Name ______________________________________________________________________</w:t>
      </w:r>
      <w:r>
        <w:rPr>
          <w:rFonts w:ascii="Arial Unicode MS" w:eastAsia="Arial Unicode MS" w:hAnsi="Arial Unicode MS" w:cs="Arial Unicode MS"/>
          <w:color w:val="222A35" w:themeColor="text2" w:themeShade="80"/>
          <w:sz w:val="20"/>
        </w:rPr>
        <w:t>_</w:t>
      </w:r>
    </w:p>
    <w:p w:rsidR="002D6CD5" w:rsidRP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sidRPr="002D6CD5">
        <w:rPr>
          <w:rFonts w:ascii="Arial Unicode MS" w:eastAsia="Arial Unicode MS" w:hAnsi="Arial Unicode MS" w:cs="Arial Unicode MS"/>
          <w:color w:val="222A35" w:themeColor="text2" w:themeShade="80"/>
          <w:sz w:val="20"/>
        </w:rPr>
        <w:t>Address _____________________________________________________________________________</w:t>
      </w:r>
      <w:r>
        <w:rPr>
          <w:rFonts w:ascii="Arial Unicode MS" w:eastAsia="Arial Unicode MS" w:hAnsi="Arial Unicode MS" w:cs="Arial Unicode MS"/>
          <w:color w:val="222A35" w:themeColor="text2" w:themeShade="80"/>
          <w:sz w:val="20"/>
        </w:rPr>
        <w:t>_</w:t>
      </w:r>
    </w:p>
    <w:p w:rsid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sidRPr="002D6CD5">
        <w:rPr>
          <w:rFonts w:ascii="Arial Unicode MS" w:eastAsia="Arial Unicode MS" w:hAnsi="Arial Unicode MS" w:cs="Arial Unicode MS"/>
          <w:color w:val="222A35" w:themeColor="text2" w:themeShade="80"/>
          <w:sz w:val="20"/>
        </w:rPr>
        <w:t>City _________</w:t>
      </w:r>
      <w:r>
        <w:rPr>
          <w:rFonts w:ascii="Arial Unicode MS" w:eastAsia="Arial Unicode MS" w:hAnsi="Arial Unicode MS" w:cs="Arial Unicode MS"/>
          <w:color w:val="222A35" w:themeColor="text2" w:themeShade="80"/>
          <w:sz w:val="20"/>
        </w:rPr>
        <w:t>____________________________</w:t>
      </w:r>
      <w:r w:rsidRPr="002D6CD5">
        <w:rPr>
          <w:rFonts w:ascii="Arial Unicode MS" w:eastAsia="Arial Unicode MS" w:hAnsi="Arial Unicode MS" w:cs="Arial Unicode MS"/>
          <w:color w:val="222A35" w:themeColor="text2" w:themeShade="80"/>
          <w:sz w:val="20"/>
        </w:rPr>
        <w:t xml:space="preserve"> St/Prov</w:t>
      </w:r>
      <w:r>
        <w:rPr>
          <w:rFonts w:ascii="Arial Unicode MS" w:eastAsia="Arial Unicode MS" w:hAnsi="Arial Unicode MS" w:cs="Arial Unicode MS"/>
          <w:color w:val="222A35" w:themeColor="text2" w:themeShade="80"/>
          <w:sz w:val="20"/>
        </w:rPr>
        <w:t>. ______________ Zip/Postal _____________</w:t>
      </w:r>
    </w:p>
    <w:p w:rsid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Country ______________________________________________________________________________</w:t>
      </w:r>
    </w:p>
    <w:p w:rsidR="002D6CD5" w:rsidRDefault="002D6CD5" w:rsidP="00002071">
      <w:pPr>
        <w:pStyle w:val="ListParagraph"/>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Phone _______________________________________ Fax ____________________________________</w:t>
      </w:r>
    </w:p>
    <w:p w:rsidR="00002071" w:rsidRPr="00A264DC" w:rsidRDefault="002D6CD5" w:rsidP="00A264DC">
      <w:pPr>
        <w:pStyle w:val="ListParagraph"/>
        <w:spacing w:after="0" w:line="360"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Email ________________________________________________________________________________</w:t>
      </w:r>
    </w:p>
    <w:p w:rsidR="002D6CD5" w:rsidRPr="00383418" w:rsidRDefault="002D6CD5" w:rsidP="004306EF">
      <w:pPr>
        <w:pStyle w:val="ListParagraph"/>
        <w:numPr>
          <w:ilvl w:val="0"/>
          <w:numId w:val="3"/>
        </w:numPr>
        <w:spacing w:after="0" w:line="360" w:lineRule="auto"/>
        <w:rPr>
          <w:rFonts w:ascii="Segoe UI" w:eastAsia="Arial Unicode MS" w:hAnsi="Segoe UI" w:cs="Segoe UI"/>
          <w:b/>
          <w:color w:val="222A35" w:themeColor="text2" w:themeShade="80"/>
        </w:rPr>
      </w:pPr>
      <w:r w:rsidRPr="002D6CD5">
        <w:rPr>
          <w:rFonts w:ascii="Segoe UI" w:eastAsia="Arial Unicode MS" w:hAnsi="Segoe UI" w:cs="Segoe UI"/>
          <w:b/>
          <w:color w:val="222A35" w:themeColor="text2" w:themeShade="80"/>
        </w:rPr>
        <w:t>Description</w:t>
      </w:r>
      <w:r w:rsidR="00383418">
        <w:rPr>
          <w:rFonts w:ascii="Segoe UI" w:eastAsia="Arial Unicode MS" w:hAnsi="Segoe UI" w:cs="Segoe UI"/>
          <w:b/>
          <w:color w:val="222A35" w:themeColor="text2" w:themeShade="80"/>
        </w:rPr>
        <w:t xml:space="preserve"> and Sample of Mailing </w:t>
      </w:r>
      <w:r w:rsidR="00383418" w:rsidRPr="00383418">
        <w:rPr>
          <w:rFonts w:ascii="Arial Unicode MS" w:eastAsia="Arial Unicode MS" w:hAnsi="Arial Unicode MS" w:cs="Arial Unicode MS"/>
          <w:color w:val="222A35" w:themeColor="text2" w:themeShade="80"/>
          <w:sz w:val="20"/>
        </w:rPr>
        <w:t xml:space="preserve">(Please Note: </w:t>
      </w:r>
      <w:r w:rsidR="00383418" w:rsidRPr="00383418">
        <w:rPr>
          <w:rFonts w:ascii="Arial Unicode MS" w:eastAsia="Arial Unicode MS" w:hAnsi="Arial Unicode MS" w:cs="Arial Unicode MS"/>
          <w:i/>
          <w:color w:val="222A35" w:themeColor="text2" w:themeShade="80"/>
          <w:sz w:val="20"/>
          <w:u w:val="single"/>
        </w:rPr>
        <w:t>This is required.</w:t>
      </w:r>
      <w:r w:rsidR="00383418" w:rsidRPr="00383418">
        <w:rPr>
          <w:rFonts w:ascii="Arial Unicode MS" w:eastAsia="Arial Unicode MS" w:hAnsi="Arial Unicode MS" w:cs="Arial Unicode MS"/>
          <w:color w:val="222A35" w:themeColor="text2" w:themeShade="80"/>
          <w:sz w:val="20"/>
        </w:rPr>
        <w:t>)</w:t>
      </w:r>
    </w:p>
    <w:p w:rsidR="00383418" w:rsidRDefault="00383418" w:rsidP="00383418">
      <w:p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 xml:space="preserve">                    </w:t>
      </w:r>
      <w:r w:rsidRPr="00383418">
        <w:rPr>
          <w:rFonts w:ascii="Arial Unicode MS" w:eastAsia="Arial Unicode MS" w:hAnsi="Arial Unicode MS" w:cs="Arial Unicode MS"/>
          <w:color w:val="222A35" w:themeColor="text2" w:themeShade="80"/>
          <w:sz w:val="20"/>
        </w:rPr>
        <w:t xml:space="preserve">Describe your </w:t>
      </w:r>
      <w:r>
        <w:rPr>
          <w:rFonts w:ascii="Arial Unicode MS" w:eastAsia="Arial Unicode MS" w:hAnsi="Arial Unicode MS" w:cs="Arial Unicode MS"/>
          <w:color w:val="222A35" w:themeColor="text2" w:themeShade="80"/>
          <w:sz w:val="20"/>
        </w:rPr>
        <w:t xml:space="preserve">intended mailing below </w:t>
      </w:r>
      <w:r w:rsidRPr="00383418">
        <w:rPr>
          <w:rFonts w:ascii="Arial Unicode MS" w:eastAsia="Arial Unicode MS" w:hAnsi="Arial Unicode MS" w:cs="Arial Unicode MS"/>
          <w:i/>
          <w:color w:val="222A35" w:themeColor="text2" w:themeShade="80"/>
          <w:sz w:val="20"/>
          <w:u w:val="single"/>
        </w:rPr>
        <w:t>AND</w:t>
      </w:r>
      <w:r>
        <w:rPr>
          <w:rFonts w:ascii="Arial Unicode MS" w:eastAsia="Arial Unicode MS" w:hAnsi="Arial Unicode MS" w:cs="Arial Unicode MS"/>
          <w:i/>
          <w:color w:val="222A35" w:themeColor="text2" w:themeShade="80"/>
          <w:sz w:val="20"/>
          <w:u w:val="single"/>
        </w:rPr>
        <w:t xml:space="preserve"> </w:t>
      </w:r>
      <w:r>
        <w:rPr>
          <w:rFonts w:ascii="Arial Unicode MS" w:eastAsia="Arial Unicode MS" w:hAnsi="Arial Unicode MS" w:cs="Arial Unicode MS"/>
          <w:color w:val="222A35" w:themeColor="text2" w:themeShade="80"/>
          <w:sz w:val="20"/>
        </w:rPr>
        <w:t xml:space="preserve">attach a </w:t>
      </w:r>
      <w:r w:rsidR="004306EF">
        <w:rPr>
          <w:rFonts w:ascii="Arial Unicode MS" w:eastAsia="Arial Unicode MS" w:hAnsi="Arial Unicode MS" w:cs="Arial Unicode MS"/>
          <w:color w:val="222A35" w:themeColor="text2" w:themeShade="80"/>
          <w:sz w:val="20"/>
        </w:rPr>
        <w:t>Sample</w:t>
      </w:r>
      <w:r>
        <w:rPr>
          <w:rFonts w:ascii="Arial Unicode MS" w:eastAsia="Arial Unicode MS" w:hAnsi="Arial Unicode MS" w:cs="Arial Unicode MS"/>
          <w:color w:val="222A35" w:themeColor="text2" w:themeShade="80"/>
          <w:sz w:val="20"/>
        </w:rPr>
        <w:t xml:space="preserve"> for review by AAEP staff.  Attach </w:t>
      </w:r>
    </w:p>
    <w:p w:rsidR="00383418" w:rsidRDefault="00383418" w:rsidP="00383418">
      <w:p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ab/>
        <w:t xml:space="preserve">        </w:t>
      </w:r>
      <w:r w:rsidR="004306EF">
        <w:rPr>
          <w:rFonts w:ascii="Arial Unicode MS" w:eastAsia="Arial Unicode MS" w:hAnsi="Arial Unicode MS" w:cs="Arial Unicode MS"/>
          <w:color w:val="222A35" w:themeColor="text2" w:themeShade="80"/>
          <w:sz w:val="20"/>
        </w:rPr>
        <w:t>additional sheet if necessary. _______________________________________________________</w:t>
      </w:r>
    </w:p>
    <w:p w:rsidR="004306EF" w:rsidRDefault="004306EF" w:rsidP="00383418">
      <w:p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lastRenderedPageBreak/>
        <w:t xml:space="preserve">                     _________________________________________________________________________________</w:t>
      </w:r>
    </w:p>
    <w:p w:rsidR="004306EF" w:rsidRDefault="004306EF" w:rsidP="00383418">
      <w:p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 xml:space="preserve">                     _________________________________________________________________________________</w:t>
      </w:r>
    </w:p>
    <w:p w:rsidR="004306EF" w:rsidRDefault="004306EF" w:rsidP="00A264DC">
      <w:pPr>
        <w:spacing w:after="0" w:line="360"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 xml:space="preserve">                    __________________________________________________________________________________</w:t>
      </w:r>
    </w:p>
    <w:p w:rsidR="004306EF" w:rsidRDefault="004306EF" w:rsidP="004306EF">
      <w:pPr>
        <w:pStyle w:val="ListParagraph"/>
        <w:spacing w:after="0" w:line="276" w:lineRule="auto"/>
        <w:rPr>
          <w:rFonts w:ascii="Segoe UI" w:eastAsia="Arial Unicode MS" w:hAnsi="Segoe UI" w:cs="Segoe UI"/>
          <w:b/>
          <w:color w:val="222A35" w:themeColor="text2" w:themeShade="80"/>
          <w:sz w:val="18"/>
        </w:rPr>
      </w:pPr>
      <w:r>
        <w:rPr>
          <w:rFonts w:ascii="Segoe UI" w:eastAsia="Arial Unicode MS" w:hAnsi="Segoe UI" w:cs="Segoe UI"/>
          <w:b/>
          <w:color w:val="222A35" w:themeColor="text2" w:themeShade="80"/>
          <w:sz w:val="18"/>
        </w:rPr>
        <w:t xml:space="preserve"> This list will be used for distributing:</w:t>
      </w:r>
    </w:p>
    <w:p w:rsidR="004306EF" w:rsidRPr="004306EF" w:rsidRDefault="004306EF" w:rsidP="004306EF">
      <w:pPr>
        <w:pStyle w:val="ListParagraph"/>
        <w:numPr>
          <w:ilvl w:val="0"/>
          <w:numId w:val="7"/>
        </w:numPr>
        <w:spacing w:after="0" w:line="276" w:lineRule="auto"/>
        <w:rPr>
          <w:rFonts w:ascii="Segoe UI" w:eastAsia="Arial Unicode MS" w:hAnsi="Segoe UI" w:cs="Segoe UI"/>
          <w:b/>
          <w:color w:val="222A35" w:themeColor="text2" w:themeShade="80"/>
          <w:sz w:val="18"/>
        </w:rPr>
      </w:pPr>
      <w:r>
        <w:rPr>
          <w:rFonts w:ascii="Segoe UI" w:eastAsia="Arial Unicode MS" w:hAnsi="Segoe UI" w:cs="Segoe UI"/>
          <w:color w:val="222A35" w:themeColor="text2" w:themeShade="80"/>
          <w:sz w:val="18"/>
        </w:rPr>
        <w:t>Educational Materials</w:t>
      </w:r>
      <w:r>
        <w:rPr>
          <w:rFonts w:ascii="Segoe UI" w:eastAsia="Arial Unicode MS" w:hAnsi="Segoe UI" w:cs="Segoe UI"/>
          <w:color w:val="222A35" w:themeColor="text2" w:themeShade="80"/>
          <w:sz w:val="18"/>
        </w:rPr>
        <w:tab/>
      </w:r>
      <w:r>
        <w:rPr>
          <w:rFonts w:ascii="Segoe UI" w:eastAsia="Arial Unicode MS" w:hAnsi="Segoe UI" w:cs="Segoe UI"/>
          <w:color w:val="222A35" w:themeColor="text2" w:themeShade="80"/>
          <w:sz w:val="18"/>
        </w:rPr>
        <w:tab/>
      </w:r>
      <w:r>
        <w:rPr>
          <w:rFonts w:ascii="Segoe UI" w:eastAsia="Arial Unicode MS" w:hAnsi="Segoe UI" w:cs="Segoe UI"/>
          <w:color w:val="222A35" w:themeColor="text2" w:themeShade="80"/>
          <w:sz w:val="18"/>
        </w:rPr>
        <w:tab/>
      </w:r>
      <w:r>
        <w:rPr>
          <w:rFonts w:ascii="Segoe UI" w:eastAsia="Arial Unicode MS" w:hAnsi="Segoe UI" w:cs="Segoe UI"/>
          <w:color w:val="222A35" w:themeColor="text2" w:themeShade="80"/>
          <w:sz w:val="18"/>
        </w:rPr>
        <w:tab/>
      </w:r>
      <w:r>
        <w:rPr>
          <w:rFonts w:ascii="Segoe UI" w:eastAsia="Arial Unicode MS" w:hAnsi="Segoe UI" w:cs="Segoe UI"/>
          <w:color w:val="222A35" w:themeColor="text2" w:themeShade="80"/>
          <w:sz w:val="18"/>
        </w:rPr>
        <w:tab/>
      </w:r>
      <w:r>
        <w:rPr>
          <w:rFonts w:ascii="Segoe UI" w:eastAsia="Arial Unicode MS" w:hAnsi="Segoe UI" w:cs="Segoe UI"/>
          <w:color w:val="222A35" w:themeColor="text2" w:themeShade="80"/>
          <w:sz w:val="18"/>
        </w:rPr>
        <w:tab/>
      </w:r>
    </w:p>
    <w:p w:rsidR="004306EF" w:rsidRPr="000C0BF1" w:rsidRDefault="004306EF" w:rsidP="004306EF">
      <w:pPr>
        <w:pStyle w:val="ListParagraph"/>
        <w:numPr>
          <w:ilvl w:val="0"/>
          <w:numId w:val="4"/>
        </w:numPr>
        <w:spacing w:after="0" w:line="276" w:lineRule="auto"/>
        <w:rPr>
          <w:rFonts w:ascii="Segoe UI" w:eastAsia="Arial Unicode MS" w:hAnsi="Segoe UI" w:cs="Segoe UI"/>
          <w:b/>
          <w:color w:val="222A35" w:themeColor="text2" w:themeShade="80"/>
          <w:sz w:val="18"/>
        </w:rPr>
      </w:pPr>
      <w:r>
        <w:rPr>
          <w:rFonts w:ascii="Segoe UI" w:eastAsia="Arial Unicode MS" w:hAnsi="Segoe UI" w:cs="Segoe UI"/>
          <w:color w:val="222A35" w:themeColor="text2" w:themeShade="80"/>
          <w:sz w:val="18"/>
        </w:rPr>
        <w:t>Product Information/Sales</w:t>
      </w:r>
    </w:p>
    <w:p w:rsidR="000C0BF1" w:rsidRPr="000C0BF1" w:rsidRDefault="000C0BF1" w:rsidP="004306EF">
      <w:pPr>
        <w:pStyle w:val="ListParagraph"/>
        <w:numPr>
          <w:ilvl w:val="0"/>
          <w:numId w:val="4"/>
        </w:numPr>
        <w:spacing w:after="0" w:line="276" w:lineRule="auto"/>
        <w:rPr>
          <w:rFonts w:ascii="Segoe UI" w:eastAsia="Arial Unicode MS" w:hAnsi="Segoe UI" w:cs="Segoe UI"/>
          <w:b/>
          <w:color w:val="222A35" w:themeColor="text2" w:themeShade="80"/>
          <w:sz w:val="18"/>
        </w:rPr>
      </w:pPr>
      <w:r>
        <w:rPr>
          <w:rFonts w:ascii="Segoe UI" w:eastAsia="Arial Unicode MS" w:hAnsi="Segoe UI" w:cs="Segoe UI"/>
          <w:color w:val="222A35" w:themeColor="text2" w:themeShade="80"/>
          <w:sz w:val="18"/>
        </w:rPr>
        <w:t>Association/Organization Information</w:t>
      </w:r>
    </w:p>
    <w:p w:rsidR="000C0BF1" w:rsidRPr="004306EF" w:rsidRDefault="000C0BF1" w:rsidP="004306EF">
      <w:pPr>
        <w:pStyle w:val="ListParagraph"/>
        <w:numPr>
          <w:ilvl w:val="0"/>
          <w:numId w:val="4"/>
        </w:numPr>
        <w:spacing w:after="0" w:line="276" w:lineRule="auto"/>
        <w:rPr>
          <w:rFonts w:ascii="Segoe UI" w:eastAsia="Arial Unicode MS" w:hAnsi="Segoe UI" w:cs="Segoe UI"/>
          <w:b/>
          <w:color w:val="222A35" w:themeColor="text2" w:themeShade="80"/>
          <w:sz w:val="18"/>
        </w:rPr>
      </w:pPr>
      <w:r>
        <w:rPr>
          <w:rFonts w:ascii="Segoe UI" w:eastAsia="Arial Unicode MS" w:hAnsi="Segoe UI" w:cs="Segoe UI"/>
          <w:color w:val="222A35" w:themeColor="text2" w:themeShade="80"/>
          <w:sz w:val="18"/>
        </w:rPr>
        <w:t>Media (subscription or advertising information</w:t>
      </w:r>
    </w:p>
    <w:p w:rsidR="004306EF" w:rsidRPr="000C0BF1" w:rsidRDefault="004306EF" w:rsidP="000C0BF1">
      <w:pPr>
        <w:pStyle w:val="ListParagraph"/>
        <w:numPr>
          <w:ilvl w:val="0"/>
          <w:numId w:val="4"/>
        </w:numPr>
        <w:spacing w:after="0" w:line="480" w:lineRule="auto"/>
        <w:rPr>
          <w:rFonts w:ascii="Segoe UI" w:eastAsia="Arial Unicode MS" w:hAnsi="Segoe UI" w:cs="Segoe UI"/>
          <w:b/>
          <w:color w:val="222A35" w:themeColor="text2" w:themeShade="80"/>
          <w:sz w:val="18"/>
        </w:rPr>
      </w:pPr>
      <w:r>
        <w:rPr>
          <w:rFonts w:ascii="Segoe UI" w:eastAsia="Arial Unicode MS" w:hAnsi="Segoe UI" w:cs="Segoe UI"/>
          <w:color w:val="222A35" w:themeColor="text2" w:themeShade="80"/>
          <w:sz w:val="18"/>
        </w:rPr>
        <w:t>Other: __________________________________________________________________________________________________</w:t>
      </w:r>
    </w:p>
    <w:p w:rsidR="000C0BF1" w:rsidRDefault="000C0BF1" w:rsidP="00002071">
      <w:pPr>
        <w:pStyle w:val="ListParagraph"/>
        <w:numPr>
          <w:ilvl w:val="0"/>
          <w:numId w:val="3"/>
        </w:numPr>
        <w:spacing w:after="0" w:line="360" w:lineRule="auto"/>
        <w:rPr>
          <w:rFonts w:ascii="Segoe UI" w:eastAsia="Arial Unicode MS" w:hAnsi="Segoe UI" w:cs="Segoe UI"/>
          <w:b/>
          <w:color w:val="222A35" w:themeColor="text2" w:themeShade="80"/>
        </w:rPr>
      </w:pPr>
      <w:r>
        <w:rPr>
          <w:rFonts w:ascii="Segoe UI" w:eastAsia="Arial Unicode MS" w:hAnsi="Segoe UI" w:cs="Segoe UI"/>
          <w:b/>
          <w:color w:val="222A35" w:themeColor="text2" w:themeShade="80"/>
        </w:rPr>
        <w:t>Payment</w:t>
      </w:r>
    </w:p>
    <w:p w:rsidR="000C0BF1" w:rsidRDefault="000C0BF1" w:rsidP="00002071">
      <w:pPr>
        <w:spacing w:after="0" w:line="276" w:lineRule="auto"/>
        <w:rPr>
          <w:rFonts w:ascii="Arial Unicode MS" w:eastAsia="Arial Unicode MS" w:hAnsi="Arial Unicode MS" w:cs="Arial Unicode MS"/>
          <w:b/>
          <w:color w:val="222A35" w:themeColor="text2" w:themeShade="80"/>
          <w:sz w:val="20"/>
        </w:rPr>
      </w:pPr>
      <w:r>
        <w:rPr>
          <w:rFonts w:ascii="Arial Unicode MS" w:eastAsia="Arial Unicode MS" w:hAnsi="Arial Unicode MS" w:cs="Arial Unicode MS"/>
          <w:color w:val="222A35" w:themeColor="text2" w:themeShade="80"/>
          <w:sz w:val="20"/>
        </w:rPr>
        <w:t xml:space="preserve">                     Total List Amount</w:t>
      </w:r>
      <w:r>
        <w:rPr>
          <w:rFonts w:ascii="Arial Unicode MS" w:eastAsia="Arial Unicode MS" w:hAnsi="Arial Unicode MS" w:cs="Arial Unicode MS"/>
          <w:color w:val="222A35" w:themeColor="text2" w:themeShade="80"/>
          <w:sz w:val="20"/>
        </w:rPr>
        <w:tab/>
      </w:r>
      <w:r>
        <w:rPr>
          <w:rFonts w:ascii="Arial Unicode MS" w:eastAsia="Arial Unicode MS" w:hAnsi="Arial Unicode MS" w:cs="Arial Unicode MS"/>
          <w:color w:val="222A35" w:themeColor="text2" w:themeShade="80"/>
          <w:sz w:val="20"/>
        </w:rPr>
        <w:tab/>
      </w:r>
      <w:r>
        <w:rPr>
          <w:rFonts w:ascii="Arial Unicode MS" w:eastAsia="Arial Unicode MS" w:hAnsi="Arial Unicode MS" w:cs="Arial Unicode MS"/>
          <w:color w:val="222A35" w:themeColor="text2" w:themeShade="80"/>
          <w:sz w:val="20"/>
        </w:rPr>
        <w:tab/>
      </w:r>
      <w:r w:rsidRPr="000C0BF1">
        <w:rPr>
          <w:rFonts w:ascii="Arial Unicode MS" w:eastAsia="Arial Unicode MS" w:hAnsi="Arial Unicode MS" w:cs="Arial Unicode MS"/>
          <w:b/>
          <w:color w:val="222A35" w:themeColor="text2" w:themeShade="80"/>
          <w:sz w:val="20"/>
        </w:rPr>
        <w:t>$350.00</w:t>
      </w:r>
    </w:p>
    <w:p w:rsidR="000C0BF1" w:rsidRDefault="000C0BF1" w:rsidP="000C0BF1">
      <w:pPr>
        <w:spacing w:after="0" w:line="240"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b/>
          <w:color w:val="222A35" w:themeColor="text2" w:themeShade="80"/>
          <w:sz w:val="20"/>
        </w:rPr>
        <w:t xml:space="preserve">                     </w:t>
      </w:r>
      <w:r>
        <w:rPr>
          <w:rFonts w:ascii="Arial Unicode MS" w:eastAsia="Arial Unicode MS" w:hAnsi="Arial Unicode MS" w:cs="Arial Unicode MS"/>
          <w:color w:val="222A35" w:themeColor="text2" w:themeShade="80"/>
          <w:sz w:val="20"/>
        </w:rPr>
        <w:t>Method of Payment</w:t>
      </w:r>
    </w:p>
    <w:p w:rsidR="000C0BF1" w:rsidRDefault="000C0BF1" w:rsidP="000C0BF1">
      <w:pPr>
        <w:pStyle w:val="ListParagraph"/>
        <w:numPr>
          <w:ilvl w:val="0"/>
          <w:numId w:val="9"/>
        </w:numPr>
        <w:spacing w:after="0" w:line="240"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Check Enclosed/Check Number ____________________________</w:t>
      </w:r>
    </w:p>
    <w:p w:rsidR="000C0BF1" w:rsidRDefault="000C0BF1" w:rsidP="00002071">
      <w:pPr>
        <w:pStyle w:val="ListParagraph"/>
        <w:numPr>
          <w:ilvl w:val="0"/>
          <w:numId w:val="9"/>
        </w:num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 xml:space="preserve">Credit Card: </w:t>
      </w:r>
      <w:r w:rsidRPr="000C0BF1">
        <w:rPr>
          <w:rFonts w:ascii="Arial Unicode MS" w:eastAsia="Arial Unicode MS" w:hAnsi="Arial Unicode MS" w:cs="Arial Unicode MS"/>
          <w:color w:val="222A35" w:themeColor="text2" w:themeShade="80"/>
          <w:sz w:val="18"/>
        </w:rPr>
        <w:t>(circle one)</w:t>
      </w:r>
      <w:r>
        <w:rPr>
          <w:rFonts w:ascii="Arial Unicode MS" w:eastAsia="Arial Unicode MS" w:hAnsi="Arial Unicode MS" w:cs="Arial Unicode MS"/>
          <w:color w:val="222A35" w:themeColor="text2" w:themeShade="80"/>
          <w:sz w:val="18"/>
        </w:rPr>
        <w:t xml:space="preserve"> </w:t>
      </w:r>
      <w:r>
        <w:rPr>
          <w:rFonts w:ascii="Arial Unicode MS" w:eastAsia="Arial Unicode MS" w:hAnsi="Arial Unicode MS" w:cs="Arial Unicode MS"/>
          <w:color w:val="222A35" w:themeColor="text2" w:themeShade="80"/>
          <w:sz w:val="20"/>
        </w:rPr>
        <w:tab/>
        <w:t xml:space="preserve">       MasterCard        American Express</w:t>
      </w:r>
    </w:p>
    <w:p w:rsidR="000C0BF1" w:rsidRDefault="000C0BF1" w:rsidP="00002071">
      <w:pPr>
        <w:pStyle w:val="ListParagraph"/>
        <w:spacing w:after="0" w:line="276" w:lineRule="auto"/>
        <w:ind w:left="5760"/>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 xml:space="preserve">        Visa                    Discover</w:t>
      </w:r>
    </w:p>
    <w:p w:rsidR="000C0BF1" w:rsidRDefault="000C0BF1" w:rsidP="00002071">
      <w:pPr>
        <w:spacing w:after="0" w:line="276"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ab/>
        <w:t xml:space="preserve">        Card Number _____________________________________________ Exp. Date ______________</w:t>
      </w:r>
    </w:p>
    <w:p w:rsidR="000C0BF1" w:rsidRDefault="000C0BF1" w:rsidP="00A264DC">
      <w:pPr>
        <w:spacing w:after="0" w:line="360" w:lineRule="auto"/>
        <w:rPr>
          <w:rFonts w:ascii="Arial Unicode MS" w:eastAsia="Arial Unicode MS" w:hAnsi="Arial Unicode MS" w:cs="Arial Unicode MS"/>
          <w:color w:val="222A35" w:themeColor="text2" w:themeShade="80"/>
          <w:sz w:val="20"/>
        </w:rPr>
      </w:pPr>
      <w:r>
        <w:rPr>
          <w:rFonts w:ascii="Arial Unicode MS" w:eastAsia="Arial Unicode MS" w:hAnsi="Arial Unicode MS" w:cs="Arial Unicode MS"/>
          <w:color w:val="222A35" w:themeColor="text2" w:themeShade="80"/>
          <w:sz w:val="20"/>
        </w:rPr>
        <w:tab/>
        <w:t xml:space="preserve">        Name as it appears on card ________________________________________________________</w:t>
      </w:r>
    </w:p>
    <w:p w:rsidR="00A264DC" w:rsidRPr="00A264DC" w:rsidRDefault="00002071" w:rsidP="00A264DC">
      <w:pPr>
        <w:pStyle w:val="ListParagraph"/>
        <w:numPr>
          <w:ilvl w:val="0"/>
          <w:numId w:val="3"/>
        </w:numPr>
        <w:spacing w:after="0" w:line="360" w:lineRule="auto"/>
        <w:rPr>
          <w:rFonts w:ascii="Franklin Gothic Medium" w:eastAsia="Arial Unicode MS" w:hAnsi="Franklin Gothic Medium" w:cs="Arial Unicode MS"/>
          <w:b/>
          <w:i/>
          <w:color w:val="222A35" w:themeColor="text2" w:themeShade="80"/>
          <w:sz w:val="18"/>
        </w:rPr>
      </w:pPr>
      <w:r w:rsidRPr="00A264DC">
        <w:rPr>
          <w:rFonts w:ascii="Segoe UI" w:eastAsia="Arial Unicode MS" w:hAnsi="Segoe UI" w:cs="Segoe UI"/>
          <w:b/>
          <w:color w:val="222A35" w:themeColor="text2" w:themeShade="80"/>
        </w:rPr>
        <w:t xml:space="preserve">List Rental Rules: </w:t>
      </w:r>
      <w:r w:rsidRPr="00A264DC">
        <w:rPr>
          <w:rFonts w:ascii="Franklin Gothic Medium" w:eastAsia="Arial Unicode MS" w:hAnsi="Franklin Gothic Medium" w:cs="Arial Unicode MS"/>
          <w:b/>
          <w:i/>
          <w:color w:val="222A35" w:themeColor="text2" w:themeShade="80"/>
          <w:sz w:val="18"/>
        </w:rPr>
        <w:t>Please read the following policies closely and sign below that you agree to the following:</w:t>
      </w:r>
    </w:p>
    <w:p w:rsidR="00002071" w:rsidRPr="00A264DC" w:rsidRDefault="00002071" w:rsidP="00002071">
      <w:pPr>
        <w:pStyle w:val="BodyText3"/>
        <w:jc w:val="both"/>
        <w:rPr>
          <w:rFonts w:ascii="Arial Rounded MT Bold" w:hAnsi="Arial Rounded MT Bold" w:cs="Times New Roman"/>
          <w:color w:val="222A35" w:themeColor="text2" w:themeShade="80"/>
          <w:sz w:val="22"/>
        </w:rPr>
      </w:pPr>
      <w:r w:rsidRPr="00A264DC">
        <w:rPr>
          <w:rFonts w:ascii="Arial Rounded MT Bold" w:hAnsi="Arial Rounded MT Bold" w:cs="Times New Roman"/>
          <w:sz w:val="22"/>
        </w:rPr>
        <w:t xml:space="preserve">   </w:t>
      </w:r>
      <w:r w:rsidR="00A264DC">
        <w:rPr>
          <w:rFonts w:ascii="Arial Rounded MT Bold" w:hAnsi="Arial Rounded MT Bold" w:cs="Times New Roman"/>
          <w:sz w:val="22"/>
        </w:rPr>
        <w:t xml:space="preserve">     </w:t>
      </w:r>
      <w:r w:rsidRPr="00A264DC">
        <w:rPr>
          <w:rFonts w:ascii="Arial Rounded MT Bold" w:hAnsi="Arial Rounded MT Bold" w:cs="Times New Roman"/>
          <w:color w:val="222A35" w:themeColor="text2" w:themeShade="80"/>
          <w:sz w:val="22"/>
        </w:rPr>
        <w:t>The undersigned agrees:</w:t>
      </w:r>
    </w:p>
    <w:p w:rsidR="00002071" w:rsidRPr="00A264DC" w:rsidRDefault="00002071" w:rsidP="00002071">
      <w:pPr>
        <w:pStyle w:val="BodyText3"/>
        <w:jc w:val="both"/>
        <w:rPr>
          <w:rFonts w:ascii="Arial Rounded MT Bold" w:hAnsi="Arial Rounded MT Bold" w:cs="Times New Roman"/>
          <w:b/>
          <w:color w:val="222A35" w:themeColor="text2" w:themeShade="80"/>
          <w:sz w:val="22"/>
        </w:rPr>
      </w:pPr>
    </w:p>
    <w:p w:rsidR="00002071" w:rsidRPr="00A8025B" w:rsidRDefault="00002071" w:rsidP="00002071">
      <w:pPr>
        <w:pStyle w:val="BodyText3"/>
        <w:numPr>
          <w:ilvl w:val="0"/>
          <w:numId w:val="10"/>
        </w:numPr>
        <w:tabs>
          <w:tab w:val="num" w:pos="540"/>
        </w:tabs>
        <w:ind w:left="540"/>
        <w:jc w:val="both"/>
        <w:rPr>
          <w:rFonts w:ascii="Franklin Gothic Medium" w:hAnsi="Franklin Gothic Medium" w:cs="Times New Roman"/>
          <w:color w:val="222A35" w:themeColor="text2" w:themeShade="80"/>
          <w:sz w:val="22"/>
        </w:rPr>
      </w:pPr>
      <w:r w:rsidRPr="00A8025B">
        <w:rPr>
          <w:rFonts w:ascii="Franklin Gothic Medium" w:hAnsi="Franklin Gothic Medium" w:cs="Times New Roman"/>
          <w:color w:val="222A35" w:themeColor="text2" w:themeShade="80"/>
          <w:sz w:val="22"/>
        </w:rPr>
        <w:t xml:space="preserve">he/she is the duly authorized representative of the Renter and that use of this list is for the above-described mailing; </w:t>
      </w:r>
    </w:p>
    <w:p w:rsidR="00002071" w:rsidRPr="00A8025B" w:rsidRDefault="00002071" w:rsidP="00002071">
      <w:pPr>
        <w:pStyle w:val="BodyText3"/>
        <w:numPr>
          <w:ilvl w:val="0"/>
          <w:numId w:val="10"/>
        </w:numPr>
        <w:tabs>
          <w:tab w:val="num" w:pos="540"/>
        </w:tabs>
        <w:ind w:left="540"/>
        <w:jc w:val="both"/>
        <w:rPr>
          <w:rFonts w:ascii="Franklin Gothic Medium" w:hAnsi="Franklin Gothic Medium" w:cs="Times New Roman"/>
          <w:color w:val="222A35" w:themeColor="text2" w:themeShade="80"/>
          <w:sz w:val="22"/>
        </w:rPr>
      </w:pPr>
      <w:r w:rsidRPr="00A8025B">
        <w:rPr>
          <w:rFonts w:ascii="Franklin Gothic Medium" w:hAnsi="Franklin Gothic Medium" w:cs="Times New Roman"/>
          <w:color w:val="222A35" w:themeColor="text2" w:themeShade="80"/>
          <w:sz w:val="22"/>
        </w:rPr>
        <w:t xml:space="preserve">the information in this list will be used one time then destroyed or properly discarded; </w:t>
      </w:r>
    </w:p>
    <w:p w:rsidR="00002071" w:rsidRPr="00A8025B" w:rsidRDefault="00002071" w:rsidP="00002071">
      <w:pPr>
        <w:pStyle w:val="BodyText3"/>
        <w:numPr>
          <w:ilvl w:val="0"/>
          <w:numId w:val="10"/>
        </w:numPr>
        <w:tabs>
          <w:tab w:val="num" w:pos="540"/>
        </w:tabs>
        <w:ind w:left="540"/>
        <w:jc w:val="both"/>
        <w:rPr>
          <w:rFonts w:ascii="Franklin Gothic Medium" w:hAnsi="Franklin Gothic Medium" w:cs="Times New Roman"/>
          <w:color w:val="222A35" w:themeColor="text2" w:themeShade="80"/>
          <w:sz w:val="22"/>
        </w:rPr>
      </w:pPr>
      <w:r w:rsidRPr="00A8025B">
        <w:rPr>
          <w:rFonts w:ascii="Franklin Gothic Medium" w:hAnsi="Franklin Gothic Medium" w:cs="Times New Roman"/>
          <w:color w:val="222A35" w:themeColor="text2" w:themeShade="80"/>
          <w:sz w:val="22"/>
        </w:rPr>
        <w:t xml:space="preserve">said approved-mailing will be sent within two months of receipt of this order; </w:t>
      </w:r>
    </w:p>
    <w:p w:rsidR="00002071" w:rsidRPr="00A8025B" w:rsidRDefault="00002071" w:rsidP="00002071">
      <w:pPr>
        <w:pStyle w:val="BodyText3"/>
        <w:numPr>
          <w:ilvl w:val="0"/>
          <w:numId w:val="10"/>
        </w:numPr>
        <w:tabs>
          <w:tab w:val="num" w:pos="540"/>
        </w:tabs>
        <w:ind w:left="540"/>
        <w:jc w:val="both"/>
        <w:rPr>
          <w:rFonts w:ascii="Franklin Gothic Medium" w:hAnsi="Franklin Gothic Medium" w:cs="Times New Roman"/>
          <w:color w:val="222A35" w:themeColor="text2" w:themeShade="80"/>
          <w:sz w:val="22"/>
        </w:rPr>
      </w:pPr>
      <w:r w:rsidRPr="00A8025B">
        <w:rPr>
          <w:rFonts w:ascii="Franklin Gothic Medium" w:hAnsi="Franklin Gothic Medium" w:cs="Times New Roman"/>
          <w:color w:val="222A35" w:themeColor="text2" w:themeShade="80"/>
          <w:sz w:val="22"/>
        </w:rPr>
        <w:t>as this list is the property of the AAEP, it will not be duplicated, transferred or sold to a third party or used for any purpose other than the expressed intent in part or in whole; and</w:t>
      </w:r>
    </w:p>
    <w:p w:rsidR="00002071" w:rsidRPr="00A8025B" w:rsidRDefault="00002071" w:rsidP="00A8025B">
      <w:pPr>
        <w:pStyle w:val="BodyText3"/>
        <w:numPr>
          <w:ilvl w:val="0"/>
          <w:numId w:val="10"/>
        </w:numPr>
        <w:tabs>
          <w:tab w:val="num" w:pos="540"/>
        </w:tabs>
        <w:spacing w:after="240"/>
        <w:ind w:left="540"/>
        <w:jc w:val="both"/>
        <w:rPr>
          <w:rFonts w:ascii="Franklin Gothic Medium" w:hAnsi="Franklin Gothic Medium" w:cs="Times New Roman"/>
          <w:color w:val="222A35" w:themeColor="text2" w:themeShade="80"/>
          <w:sz w:val="22"/>
        </w:rPr>
      </w:pPr>
      <w:r w:rsidRPr="00A8025B">
        <w:rPr>
          <w:rFonts w:ascii="Franklin Gothic Medium" w:hAnsi="Franklin Gothic Medium" w:cs="Times New Roman"/>
          <w:color w:val="222A35" w:themeColor="text2" w:themeShade="80"/>
          <w:sz w:val="22"/>
        </w:rPr>
        <w:t xml:space="preserve">the AAEP’s name or logo will not be used on the Renter’s mailing unless with the AAEP’s prior written approval. </w:t>
      </w:r>
    </w:p>
    <w:p w:rsidR="00002071" w:rsidRPr="00A8025B" w:rsidRDefault="00002071" w:rsidP="00002071">
      <w:pPr>
        <w:pStyle w:val="BodyText3"/>
        <w:jc w:val="both"/>
        <w:rPr>
          <w:rFonts w:ascii="Segoe UI" w:hAnsi="Segoe UI" w:cs="Segoe UI"/>
          <w:b/>
          <w:color w:val="222A35" w:themeColor="text2" w:themeShade="80"/>
          <w:sz w:val="16"/>
        </w:rPr>
      </w:pPr>
      <w:r w:rsidRPr="00A8025B">
        <w:rPr>
          <w:rFonts w:ascii="Segoe UI" w:hAnsi="Segoe UI" w:cs="Segoe UI"/>
          <w:b/>
          <w:color w:val="222A35" w:themeColor="text2" w:themeShade="80"/>
          <w:sz w:val="18"/>
        </w:rPr>
        <w:t>I understand that violations of this agreement may constitute grounds for forfeiture of fees paid, cancellation of membership, refusal of current or future advertising, exhibiting or sponsorship agreements or denial of any future rental requests as well as all other rights and remedies permitted by law. I hold harmless and indemnify and release AAEP, its officers, directors, employees, agents or others acting on behalf of AAEP from any</w:t>
      </w:r>
      <w:r w:rsidR="00A8025B" w:rsidRPr="00A8025B">
        <w:rPr>
          <w:rFonts w:ascii="Segoe UI" w:hAnsi="Segoe UI" w:cs="Segoe UI"/>
          <w:b/>
          <w:color w:val="222A35" w:themeColor="text2" w:themeShade="80"/>
          <w:sz w:val="18"/>
        </w:rPr>
        <w:t>,</w:t>
      </w:r>
      <w:r w:rsidRPr="00A8025B">
        <w:rPr>
          <w:rFonts w:ascii="Segoe UI" w:hAnsi="Segoe UI" w:cs="Segoe UI"/>
          <w:b/>
          <w:color w:val="222A35" w:themeColor="text2" w:themeShade="80"/>
          <w:sz w:val="18"/>
        </w:rPr>
        <w:t xml:space="preserve"> and all liability arising out of Renter’s use of this list or any name or address listed therein</w:t>
      </w:r>
      <w:r w:rsidRPr="00A8025B">
        <w:rPr>
          <w:rFonts w:ascii="Segoe UI" w:hAnsi="Segoe UI" w:cs="Segoe UI"/>
          <w:b/>
          <w:color w:val="222A35" w:themeColor="text2" w:themeShade="80"/>
          <w:sz w:val="16"/>
        </w:rPr>
        <w:t>.</w:t>
      </w:r>
    </w:p>
    <w:p w:rsidR="00002071" w:rsidRPr="00A8025B" w:rsidRDefault="00002071" w:rsidP="00002071">
      <w:pPr>
        <w:pStyle w:val="BodyText3"/>
        <w:jc w:val="both"/>
        <w:rPr>
          <w:rFonts w:ascii="Segoe UI" w:hAnsi="Segoe UI" w:cs="Segoe UI"/>
          <w:b/>
          <w:color w:val="222A35" w:themeColor="text2" w:themeShade="80"/>
          <w:sz w:val="16"/>
        </w:rPr>
      </w:pPr>
    </w:p>
    <w:p w:rsidR="00002071" w:rsidRPr="00A8025B" w:rsidRDefault="00002071" w:rsidP="00002071">
      <w:pPr>
        <w:pStyle w:val="BodyText3"/>
        <w:pBdr>
          <w:bottom w:val="single" w:sz="12" w:space="1" w:color="auto"/>
        </w:pBdr>
        <w:rPr>
          <w:rFonts w:ascii="Segoe UI" w:hAnsi="Segoe UI" w:cs="Segoe UI"/>
          <w:color w:val="222A35" w:themeColor="text2" w:themeShade="80"/>
          <w:sz w:val="12"/>
        </w:rPr>
      </w:pPr>
    </w:p>
    <w:p w:rsidR="00002071" w:rsidRPr="00A8025B" w:rsidRDefault="00002071" w:rsidP="00A8025B">
      <w:pPr>
        <w:pStyle w:val="Heading5"/>
        <w:spacing w:after="240"/>
        <w:rPr>
          <w:rFonts w:ascii="Segoe UI" w:hAnsi="Segoe UI" w:cs="Segoe UI"/>
          <w:color w:val="222A35" w:themeColor="text2" w:themeShade="80"/>
        </w:rPr>
      </w:pPr>
      <w:r w:rsidRPr="00A8025B">
        <w:rPr>
          <w:rFonts w:ascii="Segoe UI" w:hAnsi="Segoe UI" w:cs="Segoe UI"/>
          <w:color w:val="222A35" w:themeColor="text2" w:themeShade="80"/>
        </w:rPr>
        <w:lastRenderedPageBreak/>
        <w:t>Applicant’s Signature</w:t>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r>
      <w:r w:rsidRPr="00A8025B">
        <w:rPr>
          <w:rFonts w:ascii="Segoe UI" w:hAnsi="Segoe UI" w:cs="Segoe UI"/>
          <w:color w:val="222A35" w:themeColor="text2" w:themeShade="80"/>
        </w:rPr>
        <w:tab/>
        <w:t>Date</w:t>
      </w:r>
    </w:p>
    <w:p w:rsidR="005D654B" w:rsidRPr="00A8025B" w:rsidRDefault="00002071" w:rsidP="00A8025B">
      <w:pPr>
        <w:jc w:val="center"/>
        <w:rPr>
          <w:rFonts w:ascii="Segoe UI" w:hAnsi="Segoe UI" w:cs="Segoe UI"/>
        </w:rPr>
      </w:pPr>
      <w:r w:rsidRPr="00A8025B">
        <w:rPr>
          <w:rFonts w:ascii="Segoe UI" w:hAnsi="Segoe UI" w:cs="Segoe UI"/>
          <w:color w:val="222A35" w:themeColor="text2" w:themeShade="80"/>
        </w:rPr>
        <w:t xml:space="preserve">Questions? Contact Kristin Walker at (800) 443-0177 or </w:t>
      </w:r>
      <w:hyperlink r:id="rId7" w:history="1">
        <w:r w:rsidR="00A8025B" w:rsidRPr="00A8025B">
          <w:rPr>
            <w:rStyle w:val="Hyperlink"/>
            <w:rFonts w:ascii="Segoe UI" w:hAnsi="Segoe UI" w:cs="Segoe UI"/>
            <w:color w:val="222A35" w:themeColor="text2" w:themeShade="80"/>
          </w:rPr>
          <w:t>kwalker@aaep.org</w:t>
        </w:r>
      </w:hyperlink>
      <w:r w:rsidR="00A8025B" w:rsidRPr="00A8025B">
        <w:rPr>
          <w:rFonts w:ascii="Segoe UI" w:hAnsi="Segoe UI" w:cs="Segoe UI"/>
        </w:rPr>
        <w:t xml:space="preserve"> </w:t>
      </w:r>
    </w:p>
    <w:sectPr w:rsidR="005D654B" w:rsidRPr="00A8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TC Avant Garde Demi">
    <w:altName w:val="Segoe UI Semibold"/>
    <w:charset w:val="00"/>
    <w:family w:val="swiss"/>
    <w:pitch w:val="variable"/>
    <w:sig w:usb0="00000001" w:usb1="00000000" w:usb2="00000000" w:usb3="00000000" w:csb0="00000093" w:csb1="00000000"/>
  </w:font>
  <w:font w:name="Arial Unicode MS">
    <w:altName w:val="MS Mincho"/>
    <w:panose1 w:val="020B0604020202020204"/>
    <w:charset w:val="80"/>
    <w:family w:val="swiss"/>
    <w:pitch w:val="variable"/>
    <w:sig w:usb0="00000000"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7F6"/>
    <w:multiLevelType w:val="hybridMultilevel"/>
    <w:tmpl w:val="1116B948"/>
    <w:lvl w:ilvl="0" w:tplc="7B587152">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A6277A"/>
    <w:multiLevelType w:val="hybridMultilevel"/>
    <w:tmpl w:val="A4DC144C"/>
    <w:lvl w:ilvl="0" w:tplc="F9944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7462"/>
    <w:multiLevelType w:val="hybridMultilevel"/>
    <w:tmpl w:val="4244A934"/>
    <w:lvl w:ilvl="0" w:tplc="7B587152">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32ED7065"/>
    <w:multiLevelType w:val="hybridMultilevel"/>
    <w:tmpl w:val="34BE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3553D9"/>
    <w:multiLevelType w:val="hybridMultilevel"/>
    <w:tmpl w:val="C4360042"/>
    <w:lvl w:ilvl="0" w:tplc="E8B89D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91917"/>
    <w:multiLevelType w:val="hybridMultilevel"/>
    <w:tmpl w:val="87986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1C79"/>
    <w:multiLevelType w:val="hybridMultilevel"/>
    <w:tmpl w:val="84E230C2"/>
    <w:lvl w:ilvl="0" w:tplc="7B5871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1A096B"/>
    <w:multiLevelType w:val="hybridMultilevel"/>
    <w:tmpl w:val="01127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A9C7930"/>
    <w:multiLevelType w:val="hybridMultilevel"/>
    <w:tmpl w:val="CBB20798"/>
    <w:lvl w:ilvl="0" w:tplc="7B5871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7A382C"/>
    <w:multiLevelType w:val="hybridMultilevel"/>
    <w:tmpl w:val="46DCFD2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9"/>
  </w:num>
  <w:num w:numId="6">
    <w:abstractNumId w:val="8"/>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8B"/>
    <w:rsid w:val="00002071"/>
    <w:rsid w:val="000C0BF1"/>
    <w:rsid w:val="001169A5"/>
    <w:rsid w:val="00175FE6"/>
    <w:rsid w:val="002D6CD5"/>
    <w:rsid w:val="00311D4B"/>
    <w:rsid w:val="00383418"/>
    <w:rsid w:val="003D738B"/>
    <w:rsid w:val="004306EF"/>
    <w:rsid w:val="005D654B"/>
    <w:rsid w:val="00647836"/>
    <w:rsid w:val="007B5AFE"/>
    <w:rsid w:val="00827765"/>
    <w:rsid w:val="00A264DC"/>
    <w:rsid w:val="00A8025B"/>
    <w:rsid w:val="00B632D1"/>
    <w:rsid w:val="00E77F37"/>
    <w:rsid w:val="00FB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D721-0544-4375-8B50-B6FDD6C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qFormat/>
    <w:rsid w:val="00002071"/>
    <w:pPr>
      <w:keepNext/>
      <w:spacing w:after="0" w:line="240" w:lineRule="auto"/>
      <w:outlineLvl w:val="4"/>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37"/>
    <w:rPr>
      <w:color w:val="0563C1" w:themeColor="hyperlink"/>
      <w:u w:val="single"/>
    </w:rPr>
  </w:style>
  <w:style w:type="character" w:styleId="Mention">
    <w:name w:val="Mention"/>
    <w:basedOn w:val="DefaultParagraphFont"/>
    <w:uiPriority w:val="99"/>
    <w:semiHidden/>
    <w:unhideWhenUsed/>
    <w:rsid w:val="00E77F37"/>
    <w:rPr>
      <w:color w:val="2B579A"/>
      <w:shd w:val="clear" w:color="auto" w:fill="E6E6E6"/>
    </w:rPr>
  </w:style>
  <w:style w:type="paragraph" w:styleId="ListParagraph">
    <w:name w:val="List Paragraph"/>
    <w:basedOn w:val="Normal"/>
    <w:uiPriority w:val="34"/>
    <w:qFormat/>
    <w:rsid w:val="00827765"/>
    <w:pPr>
      <w:ind w:left="720"/>
      <w:contextualSpacing/>
    </w:pPr>
  </w:style>
  <w:style w:type="character" w:customStyle="1" w:styleId="Heading5Char">
    <w:name w:val="Heading 5 Char"/>
    <w:basedOn w:val="DefaultParagraphFont"/>
    <w:link w:val="Heading5"/>
    <w:rsid w:val="00002071"/>
    <w:rPr>
      <w:rFonts w:ascii="Tahoma" w:eastAsia="Times New Roman" w:hAnsi="Tahoma" w:cs="Tahoma"/>
      <w:b/>
      <w:bCs/>
      <w:sz w:val="20"/>
      <w:szCs w:val="24"/>
    </w:rPr>
  </w:style>
  <w:style w:type="paragraph" w:styleId="BodyText3">
    <w:name w:val="Body Text 3"/>
    <w:basedOn w:val="Normal"/>
    <w:link w:val="BodyText3Char"/>
    <w:semiHidden/>
    <w:rsid w:val="00002071"/>
    <w:pPr>
      <w:spacing w:after="0" w:line="240" w:lineRule="auto"/>
    </w:pPr>
    <w:rPr>
      <w:rFonts w:ascii="Tahoma" w:eastAsia="Times New Roman" w:hAnsi="Tahoma" w:cs="Tahoma"/>
      <w:sz w:val="20"/>
      <w:szCs w:val="24"/>
    </w:rPr>
  </w:style>
  <w:style w:type="character" w:customStyle="1" w:styleId="BodyText3Char">
    <w:name w:val="Body Text 3 Char"/>
    <w:basedOn w:val="DefaultParagraphFont"/>
    <w:link w:val="BodyText3"/>
    <w:semiHidden/>
    <w:rsid w:val="00002071"/>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alker@aa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e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Walker</dc:creator>
  <cp:keywords/>
  <dc:description/>
  <cp:lastModifiedBy>Debbie Miles</cp:lastModifiedBy>
  <cp:revision>2</cp:revision>
  <dcterms:created xsi:type="dcterms:W3CDTF">2017-04-25T11:51:00Z</dcterms:created>
  <dcterms:modified xsi:type="dcterms:W3CDTF">2017-04-25T11:51:00Z</dcterms:modified>
</cp:coreProperties>
</file>